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D1481" w14:textId="0BBAF8A8" w:rsidR="00A0061C" w:rsidRDefault="00A0061C" w:rsidP="005D6647">
      <w:pPr>
        <w:spacing w:line="240" w:lineRule="auto"/>
        <w:contextualSpacing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Comunicato stampa</w:t>
      </w:r>
    </w:p>
    <w:p w14:paraId="3A9AB47D" w14:textId="77777777" w:rsidR="00A0061C" w:rsidRDefault="00A0061C" w:rsidP="005D6647">
      <w:pPr>
        <w:spacing w:line="240" w:lineRule="auto"/>
        <w:contextualSpacing/>
        <w:jc w:val="center"/>
        <w:rPr>
          <w:rFonts w:ascii="Garamond" w:hAnsi="Garamond"/>
          <w:sz w:val="24"/>
          <w:szCs w:val="24"/>
        </w:rPr>
      </w:pPr>
    </w:p>
    <w:p w14:paraId="4A658C0B" w14:textId="13F8607F" w:rsidR="005D6647" w:rsidRPr="00EC3637" w:rsidRDefault="005D6647" w:rsidP="005D6647">
      <w:pPr>
        <w:spacing w:line="240" w:lineRule="auto"/>
        <w:contextualSpacing/>
        <w:jc w:val="center"/>
        <w:rPr>
          <w:rFonts w:ascii="Garamond" w:hAnsi="Garamond"/>
          <w:b/>
          <w:bCs/>
          <w:caps/>
          <w:color w:val="C00000"/>
          <w:sz w:val="28"/>
          <w:szCs w:val="28"/>
        </w:rPr>
      </w:pPr>
      <w:r>
        <w:rPr>
          <w:rFonts w:ascii="Garamond" w:hAnsi="Garamond"/>
          <w:b/>
          <w:bCs/>
          <w:caps/>
          <w:color w:val="C00000"/>
          <w:sz w:val="28"/>
          <w:szCs w:val="28"/>
        </w:rPr>
        <w:t>ARTURO BENEDETTI MICHELANGELI, IL MISTERO DI UN GENIO</w:t>
      </w:r>
    </w:p>
    <w:p w14:paraId="34BA6953" w14:textId="77777777" w:rsidR="005D6647" w:rsidRPr="004164FD" w:rsidRDefault="005D6647" w:rsidP="005D6647">
      <w:pPr>
        <w:spacing w:line="240" w:lineRule="auto"/>
        <w:contextualSpacing/>
        <w:jc w:val="center"/>
        <w:rPr>
          <w:rFonts w:ascii="Garamond" w:hAnsi="Garamond"/>
          <w:b/>
          <w:bCs/>
          <w:color w:val="C00000"/>
          <w:sz w:val="24"/>
          <w:szCs w:val="24"/>
        </w:rPr>
      </w:pPr>
    </w:p>
    <w:p w14:paraId="6E675B22" w14:textId="73B081EE" w:rsidR="005D6647" w:rsidRPr="004164FD" w:rsidRDefault="005D6647" w:rsidP="005D6647">
      <w:pPr>
        <w:spacing w:line="240" w:lineRule="auto"/>
        <w:contextualSpacing/>
        <w:jc w:val="center"/>
        <w:rPr>
          <w:rFonts w:ascii="Garamond" w:hAnsi="Garamond"/>
          <w:b/>
          <w:bCs/>
          <w:color w:val="C00000"/>
          <w:sz w:val="28"/>
          <w:szCs w:val="28"/>
        </w:rPr>
      </w:pPr>
      <w:r>
        <w:rPr>
          <w:rFonts w:ascii="Garamond" w:hAnsi="Garamond"/>
          <w:b/>
          <w:bCs/>
          <w:color w:val="C00000"/>
          <w:sz w:val="28"/>
          <w:szCs w:val="28"/>
        </w:rPr>
        <w:t xml:space="preserve"> </w:t>
      </w:r>
      <w:r w:rsidRPr="00D6729D">
        <w:rPr>
          <w:rFonts w:ascii="Garamond" w:hAnsi="Garamond"/>
          <w:b/>
          <w:bCs/>
          <w:color w:val="C00000"/>
          <w:sz w:val="28"/>
          <w:szCs w:val="28"/>
        </w:rPr>
        <w:t xml:space="preserve"> </w:t>
      </w:r>
      <w:r>
        <w:rPr>
          <w:rFonts w:ascii="Garamond" w:hAnsi="Garamond"/>
          <w:b/>
          <w:bCs/>
          <w:color w:val="C00000"/>
          <w:sz w:val="28"/>
          <w:szCs w:val="28"/>
        </w:rPr>
        <w:t>A trent’anni dalla morte del leggendario pianista</w:t>
      </w:r>
      <w:r w:rsidR="00C52725">
        <w:rPr>
          <w:rFonts w:ascii="Garamond" w:hAnsi="Garamond"/>
          <w:b/>
          <w:bCs/>
          <w:color w:val="C00000"/>
          <w:sz w:val="28"/>
          <w:szCs w:val="28"/>
        </w:rPr>
        <w:t xml:space="preserve"> italiano</w:t>
      </w:r>
      <w:r>
        <w:rPr>
          <w:rFonts w:ascii="Garamond" w:hAnsi="Garamond"/>
          <w:b/>
          <w:bCs/>
          <w:color w:val="C00000"/>
          <w:sz w:val="28"/>
          <w:szCs w:val="28"/>
        </w:rPr>
        <w:t xml:space="preserve">, un libro di Luca Ciammarughi invita a superare il cliché del </w:t>
      </w:r>
      <w:r w:rsidR="00C52725">
        <w:rPr>
          <w:rFonts w:ascii="Garamond" w:hAnsi="Garamond"/>
          <w:b/>
          <w:bCs/>
          <w:color w:val="C00000"/>
          <w:sz w:val="28"/>
          <w:szCs w:val="28"/>
        </w:rPr>
        <w:t xml:space="preserve">proverbiale </w:t>
      </w:r>
      <w:r>
        <w:rPr>
          <w:rFonts w:ascii="Garamond" w:hAnsi="Garamond"/>
          <w:b/>
          <w:bCs/>
          <w:color w:val="C00000"/>
          <w:sz w:val="28"/>
          <w:szCs w:val="28"/>
        </w:rPr>
        <w:t>perfezionismo e indaga il senso profondo della sua arte intrecciando le testimonianze biografiche con l’analisi delle interpretazioni</w:t>
      </w:r>
      <w:r w:rsidR="00C52725">
        <w:rPr>
          <w:rFonts w:ascii="Garamond" w:hAnsi="Garamond"/>
          <w:b/>
          <w:bCs/>
          <w:color w:val="C00000"/>
          <w:sz w:val="28"/>
          <w:szCs w:val="28"/>
        </w:rPr>
        <w:t xml:space="preserve"> rese immortali nella sua discografia</w:t>
      </w:r>
      <w:r>
        <w:rPr>
          <w:rFonts w:ascii="Garamond" w:hAnsi="Garamond"/>
          <w:b/>
          <w:bCs/>
          <w:color w:val="C00000"/>
          <w:sz w:val="28"/>
          <w:szCs w:val="28"/>
        </w:rPr>
        <w:t>. Prefazione di Filippo Michelangeli</w:t>
      </w:r>
      <w:r w:rsidRPr="00B2288B">
        <w:rPr>
          <w:rFonts w:ascii="Garamond" w:hAnsi="Garamond"/>
          <w:b/>
          <w:bCs/>
          <w:color w:val="C00000"/>
          <w:sz w:val="28"/>
          <w:szCs w:val="28"/>
        </w:rPr>
        <w:t xml:space="preserve"> </w:t>
      </w:r>
      <w:r>
        <w:rPr>
          <w:rFonts w:ascii="Garamond" w:hAnsi="Garamond"/>
          <w:b/>
          <w:bCs/>
          <w:color w:val="C00000"/>
          <w:sz w:val="28"/>
          <w:szCs w:val="28"/>
        </w:rPr>
        <w:t>(Edizioni Curci).</w:t>
      </w:r>
    </w:p>
    <w:p w14:paraId="0E201A38" w14:textId="77777777" w:rsidR="005D6647" w:rsidRDefault="005D6647" w:rsidP="005D6647">
      <w:pPr>
        <w:spacing w:line="240" w:lineRule="auto"/>
        <w:contextualSpacing/>
      </w:pPr>
    </w:p>
    <w:p w14:paraId="79C746AB" w14:textId="0A929399" w:rsidR="00546C96" w:rsidRDefault="00546C96" w:rsidP="005D6647">
      <w:pPr>
        <w:spacing w:line="240" w:lineRule="auto"/>
        <w:contextualSpacing/>
        <w:jc w:val="both"/>
        <w:rPr>
          <w:rFonts w:ascii="Garamond" w:hAnsi="Garamond"/>
          <w:sz w:val="28"/>
          <w:szCs w:val="28"/>
        </w:rPr>
      </w:pPr>
    </w:p>
    <w:p w14:paraId="525C6D47" w14:textId="2019CB3C" w:rsidR="00196E17" w:rsidRPr="00427618" w:rsidRDefault="00B617B7" w:rsidP="00196E1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  <w:r w:rsidRPr="00427618">
        <w:rPr>
          <w:rFonts w:ascii="Garamond" w:hAnsi="Garamond"/>
          <w:noProof/>
          <w:sz w:val="24"/>
          <w:szCs w:val="24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62167C88" wp14:editId="5CE68411">
            <wp:simplePos x="0" y="0"/>
            <wp:positionH relativeFrom="margin">
              <wp:posOffset>-115784</wp:posOffset>
            </wp:positionH>
            <wp:positionV relativeFrom="margin">
              <wp:posOffset>1940101</wp:posOffset>
            </wp:positionV>
            <wp:extent cx="1564640" cy="2684780"/>
            <wp:effectExtent l="0" t="0" r="0" b="1270"/>
            <wp:wrapSquare wrapText="bothSides"/>
            <wp:docPr id="32976518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765189" name="Immagine 32976518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464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6647" w:rsidRPr="00427618">
        <w:rPr>
          <w:rFonts w:ascii="Garamond" w:hAnsi="Garamond"/>
          <w:sz w:val="24"/>
          <w:szCs w:val="24"/>
        </w:rPr>
        <w:t>A tr</w:t>
      </w:r>
      <w:bookmarkStart w:id="0" w:name="_Hlk209192582"/>
      <w:r w:rsidR="005D6647" w:rsidRPr="00427618">
        <w:rPr>
          <w:rFonts w:ascii="Garamond" w:hAnsi="Garamond"/>
          <w:sz w:val="24"/>
          <w:szCs w:val="24"/>
        </w:rPr>
        <w:t>ent’an</w:t>
      </w:r>
      <w:bookmarkEnd w:id="0"/>
      <w:r w:rsidR="005D6647" w:rsidRPr="00427618">
        <w:rPr>
          <w:rFonts w:ascii="Garamond" w:hAnsi="Garamond"/>
          <w:sz w:val="24"/>
          <w:szCs w:val="24"/>
        </w:rPr>
        <w:t>ni dalla morte, è come se il pianista Arturo Benedetti Michelangeli (</w:t>
      </w:r>
      <w:r w:rsidR="00732A55">
        <w:rPr>
          <w:rFonts w:ascii="Garamond" w:hAnsi="Garamond"/>
          <w:sz w:val="24"/>
          <w:szCs w:val="24"/>
        </w:rPr>
        <w:t xml:space="preserve">Brescia, 5 gennaio </w:t>
      </w:r>
      <w:r w:rsidR="005D6647" w:rsidRPr="00427618">
        <w:rPr>
          <w:rFonts w:ascii="Garamond" w:hAnsi="Garamond"/>
          <w:sz w:val="24"/>
          <w:szCs w:val="24"/>
        </w:rPr>
        <w:t>1920</w:t>
      </w:r>
      <w:r w:rsidR="00732A55">
        <w:rPr>
          <w:rFonts w:ascii="Garamond" w:hAnsi="Garamond"/>
          <w:sz w:val="24"/>
          <w:szCs w:val="24"/>
        </w:rPr>
        <w:t xml:space="preserve"> – Lugano, Svizzera, 12 giugno </w:t>
      </w:r>
      <w:r w:rsidR="005D6647" w:rsidRPr="00427618">
        <w:rPr>
          <w:rFonts w:ascii="Garamond" w:hAnsi="Garamond"/>
          <w:sz w:val="24"/>
          <w:szCs w:val="24"/>
        </w:rPr>
        <w:t xml:space="preserve">1995) fosse ancora vivo, tanta è l’ammirazione che la sua figura </w:t>
      </w:r>
      <w:r w:rsidR="00196E17" w:rsidRPr="00427618">
        <w:rPr>
          <w:rFonts w:ascii="Garamond" w:hAnsi="Garamond"/>
          <w:sz w:val="24"/>
          <w:szCs w:val="24"/>
        </w:rPr>
        <w:t>continua a suscitare</w:t>
      </w:r>
      <w:r w:rsidR="005D6647" w:rsidRPr="00427618">
        <w:rPr>
          <w:rFonts w:ascii="Garamond" w:hAnsi="Garamond"/>
          <w:sz w:val="24"/>
          <w:szCs w:val="24"/>
        </w:rPr>
        <w:t xml:space="preserve"> fra musicisti e appassionati </w:t>
      </w:r>
      <w:r w:rsidR="00196E17" w:rsidRPr="00427618">
        <w:rPr>
          <w:rFonts w:ascii="Garamond" w:hAnsi="Garamond"/>
          <w:sz w:val="24"/>
          <w:szCs w:val="24"/>
        </w:rPr>
        <w:t>di tutto il mondo</w:t>
      </w:r>
      <w:r w:rsidR="005D6647" w:rsidRPr="00427618">
        <w:rPr>
          <w:rFonts w:ascii="Garamond" w:hAnsi="Garamond"/>
          <w:sz w:val="24"/>
          <w:szCs w:val="24"/>
        </w:rPr>
        <w:t xml:space="preserve">. </w:t>
      </w:r>
      <w:r w:rsidR="00196E17" w:rsidRPr="00427618">
        <w:rPr>
          <w:rFonts w:ascii="Garamond" w:hAnsi="Garamond"/>
          <w:sz w:val="24"/>
          <w:szCs w:val="24"/>
        </w:rPr>
        <w:t xml:space="preserve">Alla sua straordinaria parabola umana e artistica è dedicato il libro </w:t>
      </w:r>
      <w:r w:rsidR="00196E17" w:rsidRPr="00427618">
        <w:rPr>
          <w:rFonts w:ascii="Garamond" w:hAnsi="Garamond"/>
          <w:b/>
          <w:bCs/>
          <w:i/>
          <w:iCs/>
          <w:sz w:val="24"/>
          <w:szCs w:val="24"/>
        </w:rPr>
        <w:t>Arturo Benedetti Michelangeli. Il mistero di un genio</w:t>
      </w:r>
      <w:r w:rsidR="00196E17" w:rsidRPr="00427618">
        <w:rPr>
          <w:rFonts w:ascii="Garamond" w:hAnsi="Garamond"/>
          <w:sz w:val="24"/>
          <w:szCs w:val="24"/>
        </w:rPr>
        <w:t xml:space="preserve"> </w:t>
      </w:r>
      <w:r w:rsidR="00EB1AD1">
        <w:rPr>
          <w:rFonts w:ascii="Garamond" w:hAnsi="Garamond"/>
          <w:sz w:val="24"/>
          <w:szCs w:val="24"/>
        </w:rPr>
        <w:t>di</w:t>
      </w:r>
      <w:r w:rsidR="00196E17" w:rsidRPr="00427618">
        <w:rPr>
          <w:rFonts w:ascii="Garamond" w:hAnsi="Garamond"/>
          <w:sz w:val="24"/>
          <w:szCs w:val="24"/>
        </w:rPr>
        <w:t xml:space="preserve"> </w:t>
      </w:r>
      <w:r w:rsidR="00196E17" w:rsidRPr="00427618">
        <w:rPr>
          <w:rFonts w:ascii="Garamond" w:hAnsi="Garamond"/>
          <w:b/>
          <w:bCs/>
          <w:sz w:val="24"/>
          <w:szCs w:val="24"/>
        </w:rPr>
        <w:t>Luca Ciammarughi</w:t>
      </w:r>
      <w:r w:rsidR="00196E17" w:rsidRPr="00427618">
        <w:rPr>
          <w:rFonts w:ascii="Garamond" w:hAnsi="Garamond"/>
          <w:sz w:val="24"/>
          <w:szCs w:val="24"/>
        </w:rPr>
        <w:t xml:space="preserve">, prefazione di </w:t>
      </w:r>
      <w:r w:rsidR="00196E17" w:rsidRPr="00427618">
        <w:rPr>
          <w:rFonts w:ascii="Garamond" w:hAnsi="Garamond"/>
          <w:b/>
          <w:bCs/>
          <w:sz w:val="24"/>
          <w:szCs w:val="24"/>
        </w:rPr>
        <w:t>Filippo Michelangeli</w:t>
      </w:r>
      <w:r w:rsidR="00196E17" w:rsidRPr="00427618">
        <w:rPr>
          <w:rFonts w:ascii="Garamond" w:hAnsi="Garamond"/>
          <w:sz w:val="24"/>
          <w:szCs w:val="24"/>
        </w:rPr>
        <w:t xml:space="preserve">, </w:t>
      </w:r>
      <w:r w:rsidR="00EB1AD1">
        <w:rPr>
          <w:rFonts w:ascii="Garamond" w:hAnsi="Garamond"/>
          <w:sz w:val="24"/>
          <w:szCs w:val="24"/>
        </w:rPr>
        <w:t xml:space="preserve">pubblicato da </w:t>
      </w:r>
      <w:r w:rsidR="00196E17" w:rsidRPr="00427618">
        <w:rPr>
          <w:rFonts w:ascii="Garamond" w:hAnsi="Garamond"/>
          <w:b/>
          <w:bCs/>
          <w:sz w:val="24"/>
          <w:szCs w:val="24"/>
        </w:rPr>
        <w:t>Edizioni Curci</w:t>
      </w:r>
      <w:r w:rsidR="00196E17" w:rsidRPr="00427618">
        <w:rPr>
          <w:rFonts w:ascii="Garamond" w:hAnsi="Garamond"/>
          <w:sz w:val="24"/>
          <w:szCs w:val="24"/>
        </w:rPr>
        <w:t>.</w:t>
      </w:r>
    </w:p>
    <w:p w14:paraId="50FE99BB" w14:textId="02C71E8F" w:rsidR="00196E17" w:rsidRPr="00427618" w:rsidRDefault="00196E17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</w:p>
    <w:p w14:paraId="03E9B3D1" w14:textId="4D5293FE" w:rsidR="00EB1AD1" w:rsidRDefault="005D6647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  <w:r w:rsidRPr="00427618">
        <w:rPr>
          <w:rFonts w:ascii="Garamond" w:hAnsi="Garamond"/>
          <w:sz w:val="24"/>
          <w:szCs w:val="24"/>
        </w:rPr>
        <w:t xml:space="preserve">Leggendario e venerato, Benedetti Michelangeli lo fu già in vita, forse per quell’alone di mistero che egli stesso contribuì ad alimentare, rilasciando pochissime interviste e mantenendo una pressoché totale riservatezza sulla sua vita privata e sulla sua visione dell’esistenza. La sua arte parlava per lui. </w:t>
      </w:r>
    </w:p>
    <w:p w14:paraId="724FB345" w14:textId="1790E2AF" w:rsidR="005D6647" w:rsidRPr="00427618" w:rsidRDefault="00EB1AD1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Il</w:t>
      </w:r>
      <w:r w:rsidR="005D6647" w:rsidRPr="00427618">
        <w:rPr>
          <w:rFonts w:ascii="Garamond" w:hAnsi="Garamond"/>
          <w:sz w:val="24"/>
          <w:szCs w:val="24"/>
        </w:rPr>
        <w:t xml:space="preserve"> libro </w:t>
      </w:r>
      <w:r>
        <w:rPr>
          <w:rFonts w:ascii="Garamond" w:hAnsi="Garamond"/>
          <w:sz w:val="24"/>
          <w:szCs w:val="24"/>
        </w:rPr>
        <w:t xml:space="preserve">firmato dal pianista milanese Luca Ciammarughi – tra le voci più autorevoli della cultura musicale italiana – </w:t>
      </w:r>
      <w:r w:rsidR="00732A55">
        <w:rPr>
          <w:rFonts w:ascii="Garamond" w:hAnsi="Garamond"/>
          <w:sz w:val="24"/>
          <w:szCs w:val="24"/>
        </w:rPr>
        <w:t>indaga</w:t>
      </w:r>
      <w:r w:rsidR="005D6647" w:rsidRPr="00427618">
        <w:rPr>
          <w:rFonts w:ascii="Garamond" w:hAnsi="Garamond"/>
          <w:sz w:val="24"/>
          <w:szCs w:val="24"/>
        </w:rPr>
        <w:t xml:space="preserve"> il senso profondo di quell’arte, ben oltre il cliché del “perfezionismo”, termine troppo limitativo per definire l’incanto assoluto e il mistero del suono di Benedetti Michelangeli. </w:t>
      </w:r>
    </w:p>
    <w:p w14:paraId="0C19E721" w14:textId="77777777" w:rsidR="005D6647" w:rsidRPr="00427618" w:rsidRDefault="005D6647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</w:p>
    <w:p w14:paraId="3A1FDB38" w14:textId="710D5684" w:rsidR="00112C26" w:rsidRDefault="00A0061C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  <w:r w:rsidRPr="00A0061C">
        <w:rPr>
          <w:rFonts w:ascii="Garamond" w:hAnsi="Garamond"/>
          <w:sz w:val="24"/>
          <w:szCs w:val="24"/>
        </w:rPr>
        <w:t>Intrecciando le testimonianze di natura biografica con un’</w:t>
      </w:r>
      <w:r w:rsidR="00732A55">
        <w:rPr>
          <w:rFonts w:ascii="Garamond" w:hAnsi="Garamond"/>
          <w:sz w:val="24"/>
          <w:szCs w:val="24"/>
        </w:rPr>
        <w:t xml:space="preserve">acuta </w:t>
      </w:r>
      <w:r w:rsidRPr="00A0061C">
        <w:rPr>
          <w:rFonts w:ascii="Garamond" w:hAnsi="Garamond"/>
          <w:sz w:val="24"/>
          <w:szCs w:val="24"/>
        </w:rPr>
        <w:t xml:space="preserve">analisi delle interpretazioni, dal barocco al Novecento, Ciammarughi fa emergere una figura tutt’altro che fredda, in cui l’autocontrollo </w:t>
      </w:r>
      <w:r>
        <w:rPr>
          <w:rFonts w:ascii="Garamond" w:hAnsi="Garamond"/>
          <w:sz w:val="24"/>
          <w:szCs w:val="24"/>
        </w:rPr>
        <w:t>non è che la</w:t>
      </w:r>
      <w:r w:rsidRPr="00A0061C">
        <w:rPr>
          <w:rFonts w:ascii="Garamond" w:hAnsi="Garamond"/>
          <w:sz w:val="24"/>
          <w:szCs w:val="24"/>
        </w:rPr>
        <w:t xml:space="preserve"> maschera di una sensibilità tormentata e di un Eros di peculiare intensità. In questa prospettiva, il rifiuto dello spontaneismo si accompagna alla ricerca della libertà interiore nella disciplina sublime dell’arte.</w:t>
      </w:r>
    </w:p>
    <w:p w14:paraId="44A4BA7A" w14:textId="77777777" w:rsidR="00C52725" w:rsidRPr="00427618" w:rsidRDefault="00C52725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</w:p>
    <w:p w14:paraId="2F736F6B" w14:textId="0BA35F66" w:rsidR="00546C96" w:rsidRDefault="00546C96" w:rsidP="005D6647">
      <w:pPr>
        <w:spacing w:line="240" w:lineRule="auto"/>
        <w:contextualSpacing/>
        <w:jc w:val="both"/>
      </w:pPr>
      <w:r w:rsidRPr="00427618">
        <w:rPr>
          <w:rFonts w:ascii="Garamond" w:hAnsi="Garamond"/>
          <w:sz w:val="24"/>
          <w:szCs w:val="24"/>
        </w:rPr>
        <w:t xml:space="preserve">Informazioni: </w:t>
      </w:r>
      <w:hyperlink r:id="rId7" w:history="1">
        <w:r w:rsidRPr="00427618">
          <w:rPr>
            <w:rStyle w:val="Collegamentoipertestuale"/>
            <w:rFonts w:ascii="Garamond" w:hAnsi="Garamond"/>
            <w:sz w:val="24"/>
            <w:szCs w:val="24"/>
          </w:rPr>
          <w:t>https://www.musicandbooks.edizionicurci.it/prodotto/arturo-benedetti-michelangeli-il-mistero-di-un-genio/</w:t>
        </w:r>
      </w:hyperlink>
    </w:p>
    <w:p w14:paraId="34A8DA5E" w14:textId="68A18048" w:rsidR="002B0493" w:rsidRDefault="002B0493" w:rsidP="005D6647">
      <w:pPr>
        <w:spacing w:line="240" w:lineRule="auto"/>
        <w:contextualSpacing/>
        <w:jc w:val="both"/>
      </w:pPr>
    </w:p>
    <w:p w14:paraId="33C30793" w14:textId="77777777" w:rsidR="00914163" w:rsidRDefault="00C52725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noProof/>
          <w:sz w:val="24"/>
          <w:szCs w:val="24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584FAEEC" wp14:editId="2026EE0E">
            <wp:simplePos x="0" y="0"/>
            <wp:positionH relativeFrom="margin">
              <wp:posOffset>0</wp:posOffset>
            </wp:positionH>
            <wp:positionV relativeFrom="margin">
              <wp:posOffset>6450965</wp:posOffset>
            </wp:positionV>
            <wp:extent cx="542925" cy="788670"/>
            <wp:effectExtent l="0" t="0" r="9525" b="0"/>
            <wp:wrapSquare wrapText="bothSides"/>
            <wp:docPr id="50270308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8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0493" w:rsidRPr="00EF6322">
        <w:rPr>
          <w:rFonts w:ascii="Garamond" w:hAnsi="Garamond"/>
          <w:b/>
          <w:bCs/>
          <w:sz w:val="24"/>
          <w:szCs w:val="24"/>
        </w:rPr>
        <w:t>Dello stesso autore</w:t>
      </w:r>
      <w:r w:rsidR="002B0493">
        <w:rPr>
          <w:rFonts w:ascii="Garamond" w:hAnsi="Garamond"/>
          <w:sz w:val="24"/>
          <w:szCs w:val="24"/>
        </w:rPr>
        <w:t xml:space="preserve">, nella collana </w:t>
      </w:r>
      <w:r w:rsidR="002B0493" w:rsidRPr="00EF6322">
        <w:rPr>
          <w:rFonts w:ascii="Garamond" w:hAnsi="Garamond"/>
          <w:b/>
          <w:bCs/>
          <w:i/>
          <w:iCs/>
          <w:sz w:val="24"/>
          <w:szCs w:val="24"/>
        </w:rPr>
        <w:t>Correnti</w:t>
      </w:r>
      <w:r w:rsidR="002B0493">
        <w:rPr>
          <w:rFonts w:ascii="Garamond" w:hAnsi="Garamond"/>
          <w:sz w:val="24"/>
          <w:szCs w:val="24"/>
        </w:rPr>
        <w:t xml:space="preserve">, è disponibile </w:t>
      </w:r>
      <w:r w:rsidR="002B0493" w:rsidRPr="002B0493">
        <w:rPr>
          <w:rFonts w:ascii="Garamond" w:hAnsi="Garamond"/>
          <w:b/>
          <w:bCs/>
          <w:i/>
          <w:iCs/>
          <w:sz w:val="24"/>
          <w:szCs w:val="24"/>
        </w:rPr>
        <w:t>Non tocchiamo questo tasto. Musica classica e mondo queer</w:t>
      </w:r>
      <w:r w:rsidR="002B0493">
        <w:rPr>
          <w:rFonts w:ascii="Garamond" w:hAnsi="Garamond"/>
          <w:sz w:val="24"/>
          <w:szCs w:val="24"/>
        </w:rPr>
        <w:t xml:space="preserve">, un </w:t>
      </w:r>
      <w:r w:rsidR="002B0493" w:rsidRPr="002B0493">
        <w:rPr>
          <w:rFonts w:ascii="Garamond" w:hAnsi="Garamond"/>
          <w:sz w:val="24"/>
          <w:szCs w:val="24"/>
        </w:rPr>
        <w:t xml:space="preserve">libro </w:t>
      </w:r>
      <w:r w:rsidR="00914163">
        <w:rPr>
          <w:rFonts w:ascii="Garamond" w:hAnsi="Garamond"/>
          <w:sz w:val="24"/>
          <w:szCs w:val="24"/>
        </w:rPr>
        <w:t xml:space="preserve">che </w:t>
      </w:r>
      <w:r w:rsidR="002B0493" w:rsidRPr="002B0493">
        <w:rPr>
          <w:rFonts w:ascii="Garamond" w:hAnsi="Garamond"/>
          <w:sz w:val="24"/>
          <w:szCs w:val="24"/>
        </w:rPr>
        <w:t xml:space="preserve">sfida decenni di divulgazione </w:t>
      </w:r>
      <w:proofErr w:type="spellStart"/>
      <w:r w:rsidR="002B0493" w:rsidRPr="002B0493">
        <w:rPr>
          <w:rFonts w:ascii="Garamond" w:hAnsi="Garamond"/>
          <w:sz w:val="24"/>
          <w:szCs w:val="24"/>
        </w:rPr>
        <w:t>eteronormativa</w:t>
      </w:r>
      <w:proofErr w:type="spellEnd"/>
      <w:r w:rsidR="002B0493">
        <w:rPr>
          <w:rFonts w:ascii="Garamond" w:hAnsi="Garamond"/>
          <w:sz w:val="24"/>
          <w:szCs w:val="24"/>
        </w:rPr>
        <w:t xml:space="preserve"> </w:t>
      </w:r>
      <w:r w:rsidR="002B0493" w:rsidRPr="002B0493">
        <w:rPr>
          <w:rFonts w:ascii="Garamond" w:hAnsi="Garamond"/>
          <w:sz w:val="24"/>
          <w:szCs w:val="24"/>
        </w:rPr>
        <w:t>e getta una luce sugli aspetti censurati o edulcorati di compositori e compositrici che oggi potremmo annoverare nell’ambito queer, secondo l’ipotesi critica che conoscerli più a fondo sia indispensabile per comprendere meglio la loro arte.</w:t>
      </w:r>
      <w:r w:rsidR="0075355C">
        <w:rPr>
          <w:rFonts w:ascii="Garamond" w:hAnsi="Garamond"/>
          <w:sz w:val="24"/>
          <w:szCs w:val="24"/>
        </w:rPr>
        <w:t xml:space="preserve"> </w:t>
      </w:r>
    </w:p>
    <w:p w14:paraId="1779E0EF" w14:textId="121110ED" w:rsidR="002B0493" w:rsidRDefault="0075355C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Info: </w:t>
      </w:r>
      <w:hyperlink r:id="rId9" w:history="1">
        <w:r w:rsidRPr="001D7BEE">
          <w:rPr>
            <w:rStyle w:val="Collegamentoipertestuale"/>
            <w:rFonts w:ascii="Garamond" w:hAnsi="Garamond"/>
            <w:sz w:val="24"/>
            <w:szCs w:val="24"/>
          </w:rPr>
          <w:t>https://www.musicandbooks.edizionicurci.it/prodotto/non-tocchiamo-questo-tasto-musica-classica-e-mondo-queer/</w:t>
        </w:r>
      </w:hyperlink>
    </w:p>
    <w:p w14:paraId="0AD3808E" w14:textId="2A206129" w:rsidR="00333D71" w:rsidRPr="00427618" w:rsidRDefault="00333D71" w:rsidP="00333D71">
      <w:pPr>
        <w:spacing w:line="240" w:lineRule="auto"/>
        <w:contextualSpacing/>
        <w:jc w:val="both"/>
        <w:rPr>
          <w:rFonts w:ascii="Garamond" w:hAnsi="Garamond"/>
          <w:color w:val="EE0000"/>
          <w:sz w:val="24"/>
          <w:szCs w:val="24"/>
        </w:rPr>
      </w:pPr>
      <w:r w:rsidRPr="00427618">
        <w:rPr>
          <w:rFonts w:ascii="Garamond" w:hAnsi="Garamond"/>
          <w:color w:val="EE0000"/>
          <w:sz w:val="24"/>
          <w:szCs w:val="24"/>
        </w:rPr>
        <w:t xml:space="preserve"> </w:t>
      </w:r>
    </w:p>
    <w:p w14:paraId="7CA5E5A2" w14:textId="0475356E" w:rsidR="00546C96" w:rsidRDefault="00C52725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  <w:r w:rsidRPr="00EF6322">
        <w:rPr>
          <w:rFonts w:ascii="Garamond" w:hAnsi="Garamond"/>
          <w:b/>
          <w:bCs/>
          <w:noProof/>
          <w:sz w:val="24"/>
          <w:szCs w:val="24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7202DF22" wp14:editId="1951E957">
            <wp:simplePos x="0" y="0"/>
            <wp:positionH relativeFrom="margin">
              <wp:posOffset>40640</wp:posOffset>
            </wp:positionH>
            <wp:positionV relativeFrom="margin">
              <wp:posOffset>7800340</wp:posOffset>
            </wp:positionV>
            <wp:extent cx="598170" cy="797560"/>
            <wp:effectExtent l="0" t="0" r="0" b="2540"/>
            <wp:wrapSquare wrapText="bothSides"/>
            <wp:docPr id="119125388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253887" name="Immagine 119125388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170" cy="797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D77" w:rsidRPr="00EF6322">
        <w:rPr>
          <w:rFonts w:ascii="Garamond" w:hAnsi="Garamond"/>
          <w:b/>
          <w:bCs/>
          <w:sz w:val="24"/>
          <w:szCs w:val="24"/>
        </w:rPr>
        <w:t>Luca Ciammarughi</w:t>
      </w:r>
      <w:r w:rsidR="006D3D77" w:rsidRPr="00427618">
        <w:rPr>
          <w:rFonts w:ascii="Garamond" w:hAnsi="Garamond"/>
          <w:sz w:val="24"/>
          <w:szCs w:val="24"/>
        </w:rPr>
        <w:t xml:space="preserve"> (Milano, 1981) è pianista, conduttore radiofonico, scrittore, docente di Conservatorio. Da vent’anni in onda su Radio Classica, ha scritto numerosi libri, fra cui </w:t>
      </w:r>
      <w:r w:rsidR="006D3D77" w:rsidRPr="00427618">
        <w:rPr>
          <w:rFonts w:ascii="Garamond" w:hAnsi="Garamond"/>
          <w:i/>
          <w:iCs/>
          <w:sz w:val="24"/>
          <w:szCs w:val="24"/>
        </w:rPr>
        <w:t>Soviet Piano</w:t>
      </w:r>
      <w:r w:rsidR="006D3D77" w:rsidRPr="00427618">
        <w:rPr>
          <w:rFonts w:ascii="Garamond" w:hAnsi="Garamond"/>
          <w:sz w:val="24"/>
          <w:szCs w:val="24"/>
        </w:rPr>
        <w:t xml:space="preserve">; </w:t>
      </w:r>
      <w:r w:rsidR="006D3D77" w:rsidRPr="00427618">
        <w:rPr>
          <w:rFonts w:ascii="Garamond" w:hAnsi="Garamond"/>
          <w:i/>
          <w:iCs/>
          <w:sz w:val="24"/>
          <w:szCs w:val="24"/>
        </w:rPr>
        <w:t>Non tocchiamo questo tasto. Musica classica e mondo queer</w:t>
      </w:r>
      <w:r w:rsidR="006D3D77" w:rsidRPr="00427618">
        <w:rPr>
          <w:rFonts w:ascii="Garamond" w:hAnsi="Garamond"/>
          <w:sz w:val="24"/>
          <w:szCs w:val="24"/>
        </w:rPr>
        <w:t xml:space="preserve">; </w:t>
      </w:r>
      <w:r w:rsidR="006D3D77" w:rsidRPr="00427618">
        <w:rPr>
          <w:rFonts w:ascii="Garamond" w:hAnsi="Garamond"/>
          <w:i/>
          <w:iCs/>
          <w:sz w:val="24"/>
          <w:szCs w:val="24"/>
        </w:rPr>
        <w:t>Le ultime sonate di Schubert</w:t>
      </w:r>
      <w:r w:rsidR="006D3D77" w:rsidRPr="00427618">
        <w:rPr>
          <w:rFonts w:ascii="Garamond" w:hAnsi="Garamond"/>
          <w:sz w:val="24"/>
          <w:szCs w:val="24"/>
        </w:rPr>
        <w:t xml:space="preserve">. Nel 2025 ha pubblicato la monografia </w:t>
      </w:r>
      <w:r w:rsidR="006D3D77" w:rsidRPr="00427618">
        <w:rPr>
          <w:rFonts w:ascii="Garamond" w:hAnsi="Garamond"/>
          <w:i/>
          <w:iCs/>
          <w:sz w:val="24"/>
          <w:szCs w:val="24"/>
        </w:rPr>
        <w:t>Arturo Benedetti Michelangeli. Il mistero di un genio</w:t>
      </w:r>
      <w:r w:rsidR="006D3D77" w:rsidRPr="00427618">
        <w:rPr>
          <w:rFonts w:ascii="Garamond" w:hAnsi="Garamond"/>
          <w:sz w:val="24"/>
          <w:szCs w:val="24"/>
        </w:rPr>
        <w:t xml:space="preserve"> (Edizioni Curci). Ha tenuto concerti in Europa, Stati Uniti e America Latina. Recenti i debutti con l'Orchestra Sinfonica di Concepción (Cile) e la </w:t>
      </w:r>
      <w:proofErr w:type="spellStart"/>
      <w:r w:rsidR="006D3D77" w:rsidRPr="00427618">
        <w:rPr>
          <w:rFonts w:ascii="Garamond" w:hAnsi="Garamond"/>
          <w:sz w:val="24"/>
          <w:szCs w:val="24"/>
        </w:rPr>
        <w:t>Makedonska</w:t>
      </w:r>
      <w:proofErr w:type="spellEnd"/>
      <w:r w:rsidR="006D3D77" w:rsidRPr="00427618">
        <w:rPr>
          <w:rFonts w:ascii="Garamond" w:hAnsi="Garamond"/>
          <w:sz w:val="24"/>
          <w:szCs w:val="24"/>
        </w:rPr>
        <w:t xml:space="preserve"> </w:t>
      </w:r>
      <w:proofErr w:type="spellStart"/>
      <w:r w:rsidR="006D3D77" w:rsidRPr="00427618">
        <w:rPr>
          <w:rFonts w:ascii="Garamond" w:hAnsi="Garamond"/>
          <w:sz w:val="24"/>
          <w:szCs w:val="24"/>
        </w:rPr>
        <w:t>Filharmonija</w:t>
      </w:r>
      <w:proofErr w:type="spellEnd"/>
      <w:r w:rsidR="006D3D77" w:rsidRPr="00427618">
        <w:rPr>
          <w:rFonts w:ascii="Garamond" w:hAnsi="Garamond"/>
          <w:sz w:val="24"/>
          <w:szCs w:val="24"/>
        </w:rPr>
        <w:t xml:space="preserve">. L'ultima sua uscita discografica è </w:t>
      </w:r>
      <w:r w:rsidR="006D3D77" w:rsidRPr="00427618">
        <w:rPr>
          <w:rFonts w:ascii="Garamond" w:hAnsi="Garamond"/>
          <w:i/>
          <w:iCs/>
          <w:sz w:val="24"/>
          <w:szCs w:val="24"/>
        </w:rPr>
        <w:t>Rameau nello specchio di Saint-Saëns</w:t>
      </w:r>
      <w:r w:rsidR="006D3D77" w:rsidRPr="00427618">
        <w:rPr>
          <w:rFonts w:ascii="Garamond" w:hAnsi="Garamond"/>
          <w:sz w:val="24"/>
          <w:szCs w:val="24"/>
        </w:rPr>
        <w:t xml:space="preserve">, per Sony. Collabora con il Teatro alla </w:t>
      </w:r>
      <w:r w:rsidR="006D3D77" w:rsidRPr="00427618">
        <w:rPr>
          <w:rFonts w:ascii="Garamond" w:hAnsi="Garamond"/>
          <w:sz w:val="24"/>
          <w:szCs w:val="24"/>
        </w:rPr>
        <w:lastRenderedPageBreak/>
        <w:t xml:space="preserve">Scala e l'Accademia Nazionale di Santa Cecilia. È docente di Musica vocale da camera al Conservatorio “Cantelli” di Novara. Ha collaborato con Daniel Barenboim nel cartone animato </w:t>
      </w:r>
      <w:r w:rsidR="006D3D77" w:rsidRPr="00427618">
        <w:rPr>
          <w:rFonts w:ascii="Garamond" w:hAnsi="Garamond"/>
          <w:i/>
          <w:iCs/>
          <w:sz w:val="24"/>
          <w:szCs w:val="24"/>
        </w:rPr>
        <w:t>Max &amp; Maestro</w:t>
      </w:r>
      <w:r w:rsidR="006D3D77" w:rsidRPr="00427618">
        <w:rPr>
          <w:rFonts w:ascii="Garamond" w:hAnsi="Garamond"/>
          <w:sz w:val="24"/>
          <w:szCs w:val="24"/>
        </w:rPr>
        <w:t xml:space="preserve">, Premio Abbiati. È direttore artistico di </w:t>
      </w:r>
      <w:proofErr w:type="spellStart"/>
      <w:r w:rsidR="006D3D77" w:rsidRPr="00427618">
        <w:rPr>
          <w:rFonts w:ascii="Garamond" w:hAnsi="Garamond"/>
          <w:sz w:val="24"/>
          <w:szCs w:val="24"/>
        </w:rPr>
        <w:t>PianoSofia</w:t>
      </w:r>
      <w:proofErr w:type="spellEnd"/>
      <w:r w:rsidR="006D3D77" w:rsidRPr="00427618">
        <w:rPr>
          <w:rFonts w:ascii="Garamond" w:hAnsi="Garamond"/>
          <w:sz w:val="24"/>
          <w:szCs w:val="24"/>
        </w:rPr>
        <w:t xml:space="preserve"> (Milano) e </w:t>
      </w:r>
      <w:proofErr w:type="spellStart"/>
      <w:r w:rsidR="006D3D77" w:rsidRPr="00427618">
        <w:rPr>
          <w:rFonts w:ascii="Garamond" w:hAnsi="Garamond"/>
          <w:sz w:val="24"/>
          <w:szCs w:val="24"/>
        </w:rPr>
        <w:t>PianoLab</w:t>
      </w:r>
      <w:proofErr w:type="spellEnd"/>
      <w:r w:rsidR="006D3D77" w:rsidRPr="00427618">
        <w:rPr>
          <w:rFonts w:ascii="Garamond" w:hAnsi="Garamond"/>
          <w:sz w:val="24"/>
          <w:szCs w:val="24"/>
        </w:rPr>
        <w:t xml:space="preserve"> (Martina Franca). Al Museo Teatrale alla Scala cura la rassegna </w:t>
      </w:r>
      <w:r w:rsidR="006D3D77" w:rsidRPr="00C52725">
        <w:rPr>
          <w:rFonts w:ascii="Garamond" w:hAnsi="Garamond"/>
          <w:i/>
          <w:iCs/>
          <w:sz w:val="24"/>
          <w:szCs w:val="24"/>
        </w:rPr>
        <w:t>Dischi e tasti</w:t>
      </w:r>
      <w:r w:rsidR="006D3D77" w:rsidRPr="00427618">
        <w:rPr>
          <w:rFonts w:ascii="Garamond" w:hAnsi="Garamond"/>
          <w:sz w:val="24"/>
          <w:szCs w:val="24"/>
        </w:rPr>
        <w:t xml:space="preserve">. Recentemente ha suonato sotto la direzione di Shlomo Mintz, con l’Accademia Ducale, il Concerto n. 6 </w:t>
      </w:r>
      <w:r>
        <w:rPr>
          <w:rFonts w:ascii="Garamond" w:hAnsi="Garamond"/>
          <w:sz w:val="24"/>
          <w:szCs w:val="24"/>
        </w:rPr>
        <w:t>(</w:t>
      </w:r>
      <w:r w:rsidRPr="00427618">
        <w:rPr>
          <w:rFonts w:ascii="Garamond" w:hAnsi="Garamond"/>
          <w:sz w:val="24"/>
          <w:szCs w:val="24"/>
        </w:rPr>
        <w:t>incompiuto</w:t>
      </w:r>
      <w:r>
        <w:rPr>
          <w:rFonts w:ascii="Garamond" w:hAnsi="Garamond"/>
          <w:sz w:val="24"/>
          <w:szCs w:val="24"/>
        </w:rPr>
        <w:t>)</w:t>
      </w:r>
      <w:r w:rsidRPr="00427618">
        <w:rPr>
          <w:rFonts w:ascii="Garamond" w:hAnsi="Garamond"/>
          <w:sz w:val="24"/>
          <w:szCs w:val="24"/>
        </w:rPr>
        <w:t xml:space="preserve"> </w:t>
      </w:r>
      <w:r w:rsidR="006D3D77" w:rsidRPr="00427618">
        <w:rPr>
          <w:rFonts w:ascii="Garamond" w:hAnsi="Garamond"/>
          <w:sz w:val="24"/>
          <w:szCs w:val="24"/>
        </w:rPr>
        <w:t>di Beethoven.</w:t>
      </w:r>
    </w:p>
    <w:p w14:paraId="50DF06EB" w14:textId="4C4F7ACD" w:rsidR="00C52725" w:rsidRPr="00427618" w:rsidRDefault="00C52725" w:rsidP="005D6647">
      <w:pPr>
        <w:spacing w:line="240" w:lineRule="auto"/>
        <w:contextualSpacing/>
        <w:jc w:val="both"/>
        <w:rPr>
          <w:rFonts w:ascii="Garamond" w:hAnsi="Garamond"/>
          <w:sz w:val="24"/>
          <w:szCs w:val="24"/>
        </w:rPr>
      </w:pPr>
    </w:p>
    <w:sectPr w:rsidR="00C52725" w:rsidRPr="00427618">
      <w:head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41928" w14:textId="77777777" w:rsidR="00C57933" w:rsidRDefault="00C57933" w:rsidP="00EA00F8">
      <w:pPr>
        <w:spacing w:after="0" w:line="240" w:lineRule="auto"/>
      </w:pPr>
      <w:r>
        <w:separator/>
      </w:r>
    </w:p>
  </w:endnote>
  <w:endnote w:type="continuationSeparator" w:id="0">
    <w:p w14:paraId="7EA92443" w14:textId="77777777" w:rsidR="00C57933" w:rsidRDefault="00C57933" w:rsidP="00EA0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altName w:val="System Font Heavy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FB957" w14:textId="77777777" w:rsidR="00C57933" w:rsidRDefault="00C57933" w:rsidP="00EA00F8">
      <w:pPr>
        <w:spacing w:after="0" w:line="240" w:lineRule="auto"/>
      </w:pPr>
      <w:r>
        <w:separator/>
      </w:r>
    </w:p>
  </w:footnote>
  <w:footnote w:type="continuationSeparator" w:id="0">
    <w:p w14:paraId="209B5BEA" w14:textId="77777777" w:rsidR="00C57933" w:rsidRDefault="00C57933" w:rsidP="00EA00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26730" w14:textId="5C5F8595" w:rsidR="00EA00F8" w:rsidRDefault="005D6647" w:rsidP="005D6647">
    <w:pPr>
      <w:pStyle w:val="Intestazione"/>
      <w:jc w:val="center"/>
    </w:pPr>
    <w:r w:rsidRPr="00586EDE">
      <w:rPr>
        <w:noProof/>
      </w:rPr>
      <w:drawing>
        <wp:inline distT="0" distB="0" distL="0" distR="0" wp14:anchorId="415C05F6" wp14:editId="7652AA63">
          <wp:extent cx="1828800" cy="213995"/>
          <wp:effectExtent l="0" t="0" r="0" b="0"/>
          <wp:docPr id="20811089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213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455"/>
    <w:rsid w:val="00036A7D"/>
    <w:rsid w:val="0004489B"/>
    <w:rsid w:val="00112C26"/>
    <w:rsid w:val="00196E17"/>
    <w:rsid w:val="0026610E"/>
    <w:rsid w:val="002704E4"/>
    <w:rsid w:val="00282455"/>
    <w:rsid w:val="002B0493"/>
    <w:rsid w:val="00333D71"/>
    <w:rsid w:val="003B7786"/>
    <w:rsid w:val="00427618"/>
    <w:rsid w:val="00546C96"/>
    <w:rsid w:val="0059480B"/>
    <w:rsid w:val="005D6647"/>
    <w:rsid w:val="00617586"/>
    <w:rsid w:val="006D3D77"/>
    <w:rsid w:val="00732A55"/>
    <w:rsid w:val="0075355C"/>
    <w:rsid w:val="008A06B6"/>
    <w:rsid w:val="00914163"/>
    <w:rsid w:val="00A0061C"/>
    <w:rsid w:val="00A57362"/>
    <w:rsid w:val="00AA64D3"/>
    <w:rsid w:val="00AA791E"/>
    <w:rsid w:val="00AC2CFE"/>
    <w:rsid w:val="00B617B7"/>
    <w:rsid w:val="00BC7E0F"/>
    <w:rsid w:val="00BE4708"/>
    <w:rsid w:val="00C52725"/>
    <w:rsid w:val="00C57933"/>
    <w:rsid w:val="00D1696C"/>
    <w:rsid w:val="00DF7545"/>
    <w:rsid w:val="00E60FEE"/>
    <w:rsid w:val="00E676AC"/>
    <w:rsid w:val="00EA00F8"/>
    <w:rsid w:val="00EB1AD1"/>
    <w:rsid w:val="00EB1C5C"/>
    <w:rsid w:val="00EF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90723"/>
  <w15:chartTrackingRefBased/>
  <w15:docId w15:val="{E5F6DF4D-97F5-405B-99FC-05D114FEC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D6647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824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824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8245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8245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8245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82455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82455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82455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82455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824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824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824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8245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8245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8245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8245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8245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8245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824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2824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8245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824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8245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8245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8245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28245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824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8245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82455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EA00F8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A00F8"/>
  </w:style>
  <w:style w:type="paragraph" w:styleId="Pidipagina">
    <w:name w:val="footer"/>
    <w:basedOn w:val="Normale"/>
    <w:link w:val="PidipaginaCarattere"/>
    <w:uiPriority w:val="99"/>
    <w:unhideWhenUsed/>
    <w:rsid w:val="00EA00F8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00F8"/>
  </w:style>
  <w:style w:type="character" w:styleId="Collegamentoipertestuale">
    <w:name w:val="Hyperlink"/>
    <w:basedOn w:val="Carpredefinitoparagrafo"/>
    <w:uiPriority w:val="99"/>
    <w:unhideWhenUsed/>
    <w:rsid w:val="00546C96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46C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musicandbooks.edizionicurci.it/prodotto/arturo-benedetti-michelangeli-il-mistero-di-un-genio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hyperlink" Target="https://www.musicandbooks.edizionicurci.it/prodotto/non-tocchiamo-questo-tasto-musica-classica-e-mondo-quee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Bertolini</dc:creator>
  <cp:keywords/>
  <dc:description/>
  <cp:lastModifiedBy>Alice Bertolini</cp:lastModifiedBy>
  <cp:revision>21</cp:revision>
  <dcterms:created xsi:type="dcterms:W3CDTF">2025-09-19T13:54:00Z</dcterms:created>
  <dcterms:modified xsi:type="dcterms:W3CDTF">2025-09-22T08:31:00Z</dcterms:modified>
</cp:coreProperties>
</file>